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项目名称：急性主动脉综合征精准诊断和临床治疗关键技术创新与应用</w:t>
      </w:r>
    </w:p>
    <w:p>
      <w:r>
        <w:rPr>
          <w:rFonts w:hint="eastAsia"/>
        </w:rPr>
        <w:t>提名者：北京市科学技术协会</w:t>
      </w:r>
      <w:bookmarkStart w:id="0" w:name="_GoBack"/>
      <w:bookmarkEnd w:id="0"/>
    </w:p>
    <w:p>
      <w:r>
        <w:rPr>
          <w:rFonts w:hint="eastAsia"/>
        </w:rPr>
        <w:t>主要知识产权和标准规范等目录：</w:t>
      </w:r>
    </w:p>
    <w:p/>
    <w:tbl>
      <w:tblPr>
        <w:tblStyle w:val="5"/>
        <w:tblW w:w="84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022"/>
        <w:gridCol w:w="1263"/>
        <w:gridCol w:w="1243"/>
        <w:gridCol w:w="1063"/>
        <w:gridCol w:w="1042"/>
        <w:gridCol w:w="1223"/>
        <w:gridCol w:w="1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序号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知识产权（标准 规范） 类别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名称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授权号 （标准 规范编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号）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授权公告日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（标准规范发 布日期）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发明人（标准规范 起草单位）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权利人（标准规 范起草人）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应用方式（自 用、生产销 售、技术开 发、技术转 让、技术咨 询、技术服 务、实施许可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1</w:t>
            </w:r>
          </w:p>
        </w:tc>
        <w:tc>
          <w:tcPr>
            <w:tcW w:w="10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发明专利权</w:t>
            </w:r>
          </w:p>
        </w:tc>
        <w:tc>
          <w:tcPr>
            <w:tcW w:w="12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一种患病风险值确 定方法、装置、电子 设备及存储介质</w:t>
            </w:r>
          </w:p>
        </w:tc>
        <w:tc>
          <w:tcPr>
            <w:tcW w:w="12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ZL20191 0178888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.0</w:t>
            </w:r>
          </w:p>
        </w:tc>
        <w:tc>
          <w:tcPr>
            <w:tcW w:w="10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2021-06-08</w:t>
            </w:r>
          </w:p>
        </w:tc>
        <w:tc>
          <w:tcPr>
            <w:tcW w:w="10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贡鸣， 张宏家</w:t>
            </w:r>
          </w:p>
        </w:tc>
        <w:tc>
          <w:tcPr>
            <w:tcW w:w="12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贡鸣， 张宏家</w:t>
            </w:r>
          </w:p>
        </w:tc>
        <w:tc>
          <w:tcPr>
            <w:tcW w:w="11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2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发明专利权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手术视频采集系统 视觉引导靶标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ZL20211 0240476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.2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2022-09-02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张宏家，贡鸣，蔡 月日，王巍，刘畅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首都医科大学附 属北京安贞医院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3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发明专利权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手术视频智能采集 系统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ZL20211 0241718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.X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2022-11-11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张宏家，贡鸣，蔡 月日，王巍，刘畅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首都医科大学附 属北京安贞医院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实用新型专利 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一种用于心外科术 中的支架放置装置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ZL20222 1312965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.0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2022-10-14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张宏家，李海洋， 薛源， 王世攀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首都医科大学附 属北京安贞医院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5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实用新型专利 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一种用于心外科术 中的远端滤器脑保 护装置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ZL20222 1313633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.4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2022-10-14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张宏家，李海洋， 薛源， 王世攀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首都医科大学附 属北京安贞医院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6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12" w:line="244" w:lineRule="auto"/>
              <w:ind w:left="605" w:right="202" w:hanging="41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计算机软件著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作权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58" w:line="254" w:lineRule="auto"/>
              <w:ind w:left="101" w:right="101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18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急性主动脉综合征</w:t>
            </w:r>
            <w:r>
              <w:rPr>
                <w:rFonts w:hint="eastAsia" w:ascii="等线" w:hAnsi="等线" w:cs="Arial"/>
                <w:color w:val="000000" w:themeColor="dark1"/>
                <w:spacing w:val="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18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多中心协作网平台</w:t>
            </w:r>
            <w:r>
              <w:rPr>
                <w:rFonts w:hint="eastAsia" w:ascii="等线" w:hAnsi="等线" w:cs="Arial"/>
                <w:color w:val="000000" w:themeColor="dark1"/>
                <w:spacing w:val="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系统</w:t>
            </w:r>
            <w:r>
              <w:rPr>
                <w:rFonts w:hint="eastAsia" w:ascii="等线" w:hAnsi="等线" w:cs="Arial"/>
                <w:color w:val="000000" w:themeColor="dark1"/>
                <w:spacing w:val="-4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V1.0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46" w:line="311" w:lineRule="exact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2020SR0</w:t>
            </w:r>
          </w:p>
          <w:p>
            <w:pPr>
              <w:widowControl/>
              <w:kinsoku w:val="0"/>
              <w:spacing w:line="18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431643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28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182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2020-05-11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5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5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30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5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5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7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5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44" w:lineRule="auto"/>
              <w:ind w:left="605" w:right="202" w:hanging="41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计算机软件著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作权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5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47" w:lineRule="auto"/>
              <w:ind w:left="101" w:right="101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18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安贞多中心医疗知</w:t>
            </w:r>
            <w:r>
              <w:rPr>
                <w:rFonts w:hint="eastAsia" w:ascii="等线" w:hAnsi="等线" w:cs="Arial"/>
                <w:color w:val="000000" w:themeColor="dark1"/>
                <w:spacing w:val="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识投放系统</w:t>
            </w:r>
            <w:r>
              <w:rPr>
                <w:rFonts w:hint="eastAsia" w:ascii="等线" w:hAnsi="等线" w:cs="Arial"/>
                <w:color w:val="000000" w:themeColor="dark1"/>
                <w:spacing w:val="-4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V1.0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28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9" w:line="313" w:lineRule="exact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2021SR0</w:t>
            </w:r>
          </w:p>
          <w:p>
            <w:pPr>
              <w:widowControl/>
              <w:kinsoku w:val="0"/>
              <w:spacing w:before="1" w:line="18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634738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line="242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182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2021-05-06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09" w:line="256" w:lineRule="auto"/>
              <w:ind w:left="115" w:right="86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1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</w:t>
            </w:r>
            <w:r>
              <w:rPr>
                <w:rFonts w:hint="eastAsia" w:ascii="等线" w:hAnsi="等线" w:cs="Arial"/>
                <w:color w:val="000000" w:themeColor="dark1"/>
                <w:spacing w:val="-49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1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附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属</w:t>
            </w:r>
            <w:r>
              <w:rPr>
                <w:rFonts w:hint="eastAsia" w:ascii="等线" w:hAnsi="等线" w:cs="Arial"/>
                <w:color w:val="000000" w:themeColor="dark1"/>
                <w:spacing w:val="-1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北</w:t>
            </w:r>
            <w:r>
              <w:rPr>
                <w:rFonts w:hint="eastAsia" w:ascii="等线" w:hAnsi="等线" w:cs="Arial"/>
                <w:color w:val="000000" w:themeColor="dark1"/>
                <w:spacing w:val="-1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京</w:t>
            </w:r>
            <w:r>
              <w:rPr>
                <w:rFonts w:hint="eastAsia" w:ascii="等线" w:hAnsi="等线" w:cs="Arial"/>
                <w:color w:val="000000" w:themeColor="dark1"/>
                <w:spacing w:val="-1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安 贞</w:t>
            </w:r>
            <w:r>
              <w:rPr>
                <w:rFonts w:hint="eastAsia" w:ascii="等线" w:hAnsi="等线" w:cs="Arial"/>
                <w:color w:val="000000" w:themeColor="dark1"/>
                <w:spacing w:val="-10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医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5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院，张宏家，贡鸣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53" w:line="259" w:lineRule="auto"/>
              <w:ind w:left="115" w:right="86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首都医科大学附</w:t>
            </w:r>
            <w:r>
              <w:rPr>
                <w:rFonts w:hint="eastAsia" w:ascii="等线" w:hAnsi="等线" w:cs="Arial"/>
                <w:color w:val="000000" w:themeColor="dark1"/>
                <w:spacing w:val="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3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属北京安贞医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院，张宏家， 贡</w:t>
            </w:r>
            <w:r>
              <w:rPr>
                <w:rFonts w:hint="eastAsia" w:ascii="等线" w:hAnsi="等线" w:cs="Arial"/>
                <w:color w:val="000000" w:themeColor="dark1"/>
                <w:spacing w:val="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鸣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448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9" w:line="220" w:lineRule="auto"/>
              <w:ind w:left="15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8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12" w:line="244" w:lineRule="auto"/>
              <w:ind w:left="605" w:right="202" w:hanging="41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计算机软件著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作权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56" w:line="254" w:lineRule="auto"/>
              <w:ind w:left="101" w:right="101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18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急性主动脉夹层高</w:t>
            </w:r>
            <w:r>
              <w:rPr>
                <w:rFonts w:hint="eastAsia" w:ascii="等线" w:hAnsi="等线" w:cs="Arial"/>
                <w:color w:val="000000" w:themeColor="dark1"/>
                <w:spacing w:val="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危预警软件</w:t>
            </w:r>
            <w:r>
              <w:rPr>
                <w:rFonts w:hint="eastAsia" w:ascii="等线" w:hAnsi="等线" w:cs="Arial"/>
                <w:color w:val="000000" w:themeColor="dark1"/>
                <w:spacing w:val="-47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Android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版</w:t>
            </w:r>
            <w:r>
              <w:rPr>
                <w:rFonts w:hint="eastAsia" w:ascii="等线" w:hAnsi="等线" w:cs="Arial"/>
                <w:color w:val="000000" w:themeColor="dark1"/>
                <w:spacing w:val="-49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V1.0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46" w:line="313" w:lineRule="exact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2021SR0</w:t>
            </w:r>
          </w:p>
          <w:p>
            <w:pPr>
              <w:widowControl/>
              <w:kinsoku w:val="0"/>
              <w:spacing w:before="1" w:line="18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387978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28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9" w:line="182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2021-03-12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12" w:line="244" w:lineRule="auto"/>
              <w:ind w:left="115" w:right="86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5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贡鸣，张宏家，薛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源，吴子宁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12" w:line="244" w:lineRule="auto"/>
              <w:ind w:left="115" w:right="144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贡鸣，张宏家，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17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薛源， 吴子宁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297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5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</w:pPr>
            <w:r>
              <w:rPr>
                <w:rFonts w:hint="eastAsia" w:ascii="等线" w:hAnsi="等线"/>
                <w:b/>
                <w:bCs/>
                <w:color w:val="FFFFFF" w:themeColor="light1"/>
                <w:sz w:val="16"/>
                <w:szCs w:val="16"/>
                <w14:textFill>
                  <w14:solidFill>
                    <w14:schemeClr w14:val="lt1"/>
                  </w14:solidFill>
                </w14:textFill>
              </w:rPr>
              <w:t>9</w:t>
            </w: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14" w:line="247" w:lineRule="auto"/>
              <w:ind w:left="605" w:right="202" w:hanging="41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计算机软件著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作权</w:t>
            </w:r>
          </w:p>
        </w:tc>
        <w:tc>
          <w:tcPr>
            <w:tcW w:w="12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57" w:line="254" w:lineRule="auto"/>
              <w:ind w:left="101" w:right="101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胸痛患者</w:t>
            </w:r>
            <w:r>
              <w:rPr>
                <w:rFonts w:hint="eastAsia" w:ascii="等线" w:hAnsi="等线" w:cs="Arial"/>
                <w:color w:val="000000" w:themeColor="dark1"/>
                <w:spacing w:val="-13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CDSS 临床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决策支持系统（</w:t>
            </w: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Web</w:t>
            </w:r>
            <w:r>
              <w:rPr>
                <w:rFonts w:hint="eastAsia" w:ascii="等线" w:hAnsi="等线" w:cs="Arial"/>
                <w:color w:val="000000" w:themeColor="dark1"/>
                <w:spacing w:val="4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cs="Arial"/>
                <w:color w:val="000000" w:themeColor="dark1"/>
                <w:spacing w:val="-6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端）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before="250" w:line="312" w:lineRule="exact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2021SR0</w:t>
            </w:r>
          </w:p>
          <w:p>
            <w:pPr>
              <w:widowControl/>
              <w:kinsoku w:val="0"/>
              <w:spacing w:line="18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311284</w:t>
            </w:r>
          </w:p>
        </w:tc>
        <w:tc>
          <w:tcPr>
            <w:tcW w:w="10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33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182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spacing w:val="-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2021-02-26</w:t>
            </w:r>
          </w:p>
        </w:tc>
        <w:tc>
          <w:tcPr>
            <w:tcW w:w="10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00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15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</w:t>
            </w:r>
          </w:p>
        </w:tc>
        <w:tc>
          <w:tcPr>
            <w:tcW w:w="1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00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30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2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张宏家，贡鸣</w:t>
            </w:r>
          </w:p>
        </w:tc>
        <w:tc>
          <w:tcPr>
            <w:tcW w:w="1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kinsoku w:val="0"/>
              <w:spacing w:line="300" w:lineRule="auto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等线" w:hAnsi="等线" w:cs="Arial"/>
                <w:color w:val="000000" w:themeColor="dark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  <w:p>
            <w:pPr>
              <w:widowControl/>
              <w:kinsoku w:val="0"/>
              <w:spacing w:before="68" w:line="220" w:lineRule="auto"/>
              <w:ind w:left="158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ascii="等线" w:hAnsi="Arial" w:cs="Arial"/>
                <w:color w:val="000000" w:themeColor="dark1"/>
                <w:spacing w:val="-11"/>
                <w:kern w:val="24"/>
                <w:sz w:val="16"/>
                <w:szCs w:val="16"/>
                <w14:textFill>
                  <w14:solidFill>
                    <w14:schemeClr w14:val="dk1"/>
                  </w14:solidFill>
                </w14:textFill>
              </w:rPr>
              <w:t>自用</w:t>
            </w:r>
          </w:p>
        </w:tc>
      </w:tr>
    </w:tbl>
    <w:p/>
    <w:p>
      <w:r>
        <w:rPr>
          <w:rFonts w:hint="eastAsia"/>
        </w:rPr>
        <w:t>主要完成人及主要完成单位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张宏家，首都医科大学附属北京安贞医院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于存涛，中国医学科学院阜外医院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柳克祥，吉林大学第二医院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朱俊明，首都医科大学附属北京安贞医院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李海洋，首都医科大学附属北京安贞医院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王晓龙，，首都医科大学附属北京安贞医院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刘愚勇，首都医科大学附属北京安贞医院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姜文剑，首都医科大学附属北京安贞医院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钱思翀，首都医科大学附属北京安贞医院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丘俊涛，中国医学科学院阜外医院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60923"/>
    <w:multiLevelType w:val="multilevel"/>
    <w:tmpl w:val="130609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Mzk2ZjI2YzljMTA1MWYyMGEwMTBmZjA0YTc2MjkifQ=="/>
  </w:docVars>
  <w:rsids>
    <w:rsidRoot w:val="00A03CD3"/>
    <w:rsid w:val="003A58C0"/>
    <w:rsid w:val="003F7122"/>
    <w:rsid w:val="00A03CD3"/>
    <w:rsid w:val="00B23C7B"/>
    <w:rsid w:val="00C6080E"/>
    <w:rsid w:val="772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1113</Characters>
  <Lines>9</Lines>
  <Paragraphs>2</Paragraphs>
  <TotalTime>101</TotalTime>
  <ScaleCrop>false</ScaleCrop>
  <LinksUpToDate>false</LinksUpToDate>
  <CharactersWithSpaces>1306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2023-12-25T05:26:00Z</dcterms:created>
  <dc:creator>Qian, Sichong</dc:creator>
  <cp:lastModifiedBy>赶火车gcgcgc</cp:lastModifiedBy>
  <dcterms:modified xsi:type="dcterms:W3CDTF">2023-12-25T07:20:31Z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251A824418BD49E6B3DF2BF5D45C9C85_13</vt:lpwstr>
  </property>
</Properties>
</file>